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1091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Грабарь Светланы Анатольевны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7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Грабарь Светланы Анатольевны,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7,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Грабарь Светлану Анатольевну</w:t>
      </w:r>
      <w:r>
        <w:rPr>
          <w:color w:val="000000"/>
          <w:sz w:val="28"/>
          <w:szCs w:val="28"/>
        </w:rPr>
        <w:t>, 1961 года рождения, работающую в ГКОУКК специальная (коррекционная) школа — интернат станицы Николаевской, помощником воспитателя (ночной), выдвинутую  Региональным отделением в Краснодарском крае Политической партией «Новые люди»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2, 01 августа 2025 года в  «1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Грабарь Светлане Анатольевне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Application>LibreOffice/7.3.7.2$Linux_X86_64 LibreOffice_project/30$Build-2</Application>
  <AppVersion>15.0000</AppVersion>
  <Pages>2</Pages>
  <Words>257</Words>
  <Characters>1876</Characters>
  <CharactersWithSpaces>2275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2025-07-31T20:06:32Z</cp:lastPrinted>
  <dcterms:modified xsi:type="dcterms:W3CDTF">2025-07-31T20:06:38Z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